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eastAsia="Calibri" w:cs="Calibri"/>
          <w:b/>
          <w:b/>
          <w:color w:val="242424"/>
        </w:rPr>
      </w:pPr>
      <w:r>
        <w:rPr>
          <w:rFonts w:eastAsia="Calibri" w:cs="Calibri" w:ascii="Calibri" w:hAnsi="Calibri"/>
          <w:b/>
          <w:color w:val="242424"/>
        </w:rPr>
      </w:r>
    </w:p>
    <w:p>
      <w:pPr>
        <w:pStyle w:val="Normal"/>
        <w:rPr>
          <w:rFonts w:ascii="Calibri" w:hAnsi="Calibri" w:eastAsia="Calibri" w:cs="Calibri"/>
          <w:b/>
          <w:b/>
          <w:color w:val="242424"/>
        </w:rPr>
      </w:pPr>
      <w:r>
        <w:rPr>
          <w:rFonts w:eastAsia="Calibri" w:cs="Calibri" w:ascii="Calibri" w:hAnsi="Calibri"/>
          <w:b/>
          <w:color w:val="242424"/>
        </w:rPr>
      </w:r>
    </w:p>
    <w:p>
      <w:pPr>
        <w:pStyle w:val="Normal"/>
        <w:rPr>
          <w:rFonts w:ascii="Calibri" w:hAnsi="Calibri" w:eastAsia="Calibri" w:cs="Calibri"/>
          <w:b/>
          <w:b/>
          <w:color w:val="242424"/>
        </w:rPr>
      </w:pPr>
      <w:r>
        <w:rPr>
          <w:rFonts w:eastAsia="Calibri" w:cs="Calibri" w:ascii="Calibri" w:hAnsi="Calibri"/>
          <w:b/>
          <w:color w:val="242424"/>
        </w:rPr>
      </w:r>
    </w:p>
    <w:p>
      <w:pPr>
        <w:pStyle w:val="Normal"/>
        <w:rPr>
          <w:rFonts w:ascii="Calibri" w:hAnsi="Calibri" w:eastAsia="Calibri" w:cs="Calibri"/>
          <w:b/>
          <w:b/>
          <w:color w:val="242424"/>
        </w:rPr>
      </w:pPr>
      <w:r>
        <w:rPr>
          <w:rFonts w:eastAsia="Calibri" w:cs="Calibri" w:ascii="Calibri" w:hAnsi="Calibri"/>
          <w:b/>
          <w:color w:val="242424"/>
        </w:rPr>
        <w:t>Rahandusministeerium</w:t>
      </w:r>
    </w:p>
    <w:p>
      <w:pPr>
        <w:pStyle w:val="Normal"/>
        <w:rPr>
          <w:rFonts w:ascii="Calibri" w:hAnsi="Calibri" w:eastAsia="Calibri" w:cs="Calibri"/>
          <w:color w:val="242424"/>
        </w:rPr>
      </w:pPr>
      <w:r>
        <w:rPr>
          <w:rFonts w:eastAsia="Calibri" w:cs="Calibri" w:ascii="Calibri" w:hAnsi="Calibri"/>
          <w:color w:val="242424"/>
        </w:rPr>
        <w:t>Suur-Ameerika 1, Tallinn 10122</w:t>
      </w:r>
    </w:p>
    <w:p>
      <w:pPr>
        <w:pStyle w:val="Normal"/>
        <w:rPr/>
      </w:pPr>
      <w:hyperlink r:id="rId2">
        <w:r>
          <w:rPr>
            <w:rStyle w:val="ListLabel1"/>
            <w:rFonts w:eastAsia="Calibri" w:cs="Calibri" w:ascii="Calibri" w:hAnsi="Calibri"/>
            <w:color w:val="1155CC"/>
            <w:u w:val="single"/>
          </w:rPr>
          <w:t>info@fin.ee</w:t>
        </w:r>
      </w:hyperlink>
      <w:r>
        <w:rPr>
          <w:rFonts w:eastAsia="Calibri" w:cs="Calibri" w:ascii="Calibri" w:hAnsi="Calibri"/>
          <w:color w:val="242424"/>
        </w:rPr>
        <w:t xml:space="preserve"> </w:t>
      </w:r>
    </w:p>
    <w:p>
      <w:pPr>
        <w:pStyle w:val="Normal"/>
        <w:jc w:val="right"/>
        <w:rPr>
          <w:rFonts w:ascii="Calibri" w:hAnsi="Calibri" w:eastAsia="Calibri" w:cs="Calibri"/>
          <w:color w:val="242424"/>
        </w:rPr>
      </w:pPr>
      <w:r>
        <w:rPr>
          <w:rFonts w:eastAsia="Calibri" w:cs="Calibri" w:ascii="Calibri" w:hAnsi="Calibri"/>
          <w:color w:val="242424"/>
        </w:rPr>
      </w:r>
    </w:p>
    <w:p>
      <w:pPr>
        <w:pStyle w:val="Normal"/>
        <w:jc w:val="right"/>
        <w:rPr>
          <w:rFonts w:ascii="Calibri" w:hAnsi="Calibri" w:eastAsia="Calibri" w:cs="Calibri"/>
          <w:color w:val="242424"/>
        </w:rPr>
      </w:pPr>
      <w:r>
        <w:rPr>
          <w:rFonts w:eastAsia="Calibri" w:cs="Calibri" w:ascii="Calibri" w:hAnsi="Calibri"/>
          <w:color w:val="242424"/>
        </w:rPr>
      </w:r>
    </w:p>
    <w:p>
      <w:pPr>
        <w:pStyle w:val="Normal"/>
        <w:jc w:val="right"/>
        <w:rPr>
          <w:rFonts w:ascii="Calibri" w:hAnsi="Calibri" w:eastAsia="Calibri" w:cs="Calibri"/>
          <w:color w:val="242424"/>
        </w:rPr>
      </w:pPr>
      <w:r>
        <w:rPr>
          <w:rFonts w:eastAsia="Calibri" w:cs="Calibri" w:ascii="Calibri" w:hAnsi="Calibri"/>
          <w:color w:val="242424"/>
        </w:rPr>
        <w:t>Teie: 10.10.2024</w:t>
      </w:r>
    </w:p>
    <w:p>
      <w:pPr>
        <w:pStyle w:val="Normal"/>
        <w:jc w:val="right"/>
        <w:rPr>
          <w:rFonts w:ascii="Calibri" w:hAnsi="Calibri" w:eastAsia="Calibri" w:cs="Calibri"/>
          <w:color w:val="242424"/>
        </w:rPr>
      </w:pPr>
      <w:r>
        <w:rPr>
          <w:rFonts w:eastAsia="Calibri" w:cs="Calibri" w:ascii="Calibri" w:hAnsi="Calibri"/>
          <w:color w:val="242424"/>
        </w:rPr>
        <w:t>Meie: 31.10.2024  KL 127-24</w:t>
      </w:r>
    </w:p>
    <w:p>
      <w:pPr>
        <w:pStyle w:val="Normal"/>
        <w:jc w:val="right"/>
        <w:rPr>
          <w:rFonts w:ascii="Calibri" w:hAnsi="Calibri" w:eastAsia="Calibri" w:cs="Calibri"/>
          <w:color w:val="242424"/>
        </w:rPr>
      </w:pPr>
      <w:r>
        <w:rPr>
          <w:rFonts w:eastAsia="Calibri" w:cs="Calibri" w:ascii="Calibri" w:hAnsi="Calibri"/>
          <w:color w:val="242424"/>
        </w:rPr>
        <w:t>Meie: 13.06.2025 KL 111-25</w:t>
      </w:r>
    </w:p>
    <w:p>
      <w:pPr>
        <w:pStyle w:val="Normal"/>
        <w:spacing w:before="240" w:after="240"/>
        <w:rPr>
          <w:rFonts w:ascii="Calibri" w:hAnsi="Calibri" w:eastAsia="Calibri" w:cs="Calibri"/>
          <w:b/>
          <w:b/>
          <w:color w:val="242424"/>
        </w:rPr>
      </w:pPr>
      <w:r>
        <w:rPr>
          <w:rFonts w:eastAsia="Calibri" w:cs="Calibri" w:ascii="Calibri" w:hAnsi="Calibri"/>
          <w:b/>
          <w:color w:val="242424"/>
        </w:rPr>
      </w:r>
    </w:p>
    <w:p>
      <w:pPr>
        <w:pStyle w:val="Normal"/>
        <w:spacing w:before="240" w:after="240"/>
        <w:rPr>
          <w:rFonts w:ascii="Calibri" w:hAnsi="Calibri" w:eastAsia="Calibri" w:cs="Calibri"/>
          <w:b/>
          <w:b/>
          <w:color w:val="242424"/>
        </w:rPr>
      </w:pPr>
      <w:r>
        <w:rPr>
          <w:rFonts w:eastAsia="Calibri" w:cs="Calibri" w:ascii="Calibri" w:hAnsi="Calibri"/>
          <w:b/>
          <w:color w:val="242424"/>
        </w:rPr>
        <w:t>Kinnisasja avalikes huvides omandamise seaduse muutmise seaduse kooskõlastamine</w:t>
      </w:r>
    </w:p>
    <w:p>
      <w:pPr>
        <w:pStyle w:val="Normal"/>
        <w:spacing w:before="240" w:after="240"/>
        <w:rPr>
          <w:rFonts w:ascii="Calibri" w:hAnsi="Calibri" w:eastAsia="Calibri" w:cs="Calibri"/>
          <w:color w:val="242424"/>
        </w:rPr>
      </w:pPr>
      <w:r>
        <w:rPr>
          <w:rFonts w:eastAsia="Calibri" w:cs="Calibri" w:ascii="Calibri" w:hAnsi="Calibri"/>
          <w:color w:val="242424"/>
        </w:rPr>
        <w:t>Eesti Omanike Keskliit (EOKL) on seisukohal, et kinnisasja avalikes huvides omandamise seaduse muutmise seaduse eelnõu parandab tühjenevate kortermajade elanike olukorda. Arvestades tühjenevate kortermajade probleemist mõjutatud isikute suurt arvu, ei ole eelnõu siiski jätkusuutlik lahendus. Sarnast seisukohta on EOKL avaldanud ka varasemate tühjenevaid kortermaju puudutavate eelnõude puhul.</w:t>
      </w:r>
    </w:p>
    <w:p>
      <w:pPr>
        <w:pStyle w:val="Normal"/>
        <w:spacing w:before="240" w:after="240"/>
        <w:rPr/>
      </w:pPr>
      <w:r>
        <w:rPr>
          <w:rFonts w:eastAsia="Calibri" w:cs="Calibri" w:ascii="Calibri" w:hAnsi="Calibri"/>
          <w:color w:val="242424"/>
        </w:rPr>
        <w:t xml:space="preserve">Seletuskirjast nähtuvalt plaanib Rahandusministeerium algatada järgmise sammuna asjaõigusseaduse sätte muutmise, millega saab kinnistu puhul, millest omanik ühepoolse tahteavaldusega loobub, uueks omanikuks kinnistu asukohajärgne kohalik omavalitsus. Kuna EOKL on sellele ettepanekule varasemalt vastu seisnud, siis soovime teada anda, et oleme oma seisukohta muutnud. Leiame, et kohalikule omavalitsusele eluruumide eest vastutuse panemine kogu elukaare ulatuses, motiveerib neid senisest enam tühjenevate kortermajade probleemiga tegelema ning igale kortermajale sobivaimat lahendust otsima. </w:t>
      </w:r>
    </w:p>
    <w:p>
      <w:pPr>
        <w:pStyle w:val="Normal"/>
        <w:spacing w:before="240" w:after="240"/>
        <w:rPr/>
      </w:pPr>
      <w:r>
        <w:rPr>
          <w:rFonts w:eastAsia="Calibri" w:cs="Calibri" w:ascii="Calibri" w:hAnsi="Calibri"/>
          <w:color w:val="242424"/>
        </w:rPr>
        <w:t xml:space="preserve">Riigi roll peab olema nende omavalitsuste toetamine, kus eluasemeturg omal jõul ei taastu. Samas ei tohiks raha raisata omavalitsustele, kes teadlikult eluasemeturu arengut takistavad. Näiteks on Võru linnas viimase kolme aasta jooksul omandipiirangutega eluasemete arv kasvanud kolmekordseks ning Valga vald on vastu riigi ettepanekutele kaotada Valga kesklinnas muinsuskaitsepiirangud, mis ilmselgelt elamumajanduse arengut </w:t>
      </w:r>
      <w:r>
        <w:rPr>
          <w:rFonts w:eastAsia="Calibri" w:cs="Calibri" w:ascii="Calibri" w:hAnsi="Calibri"/>
          <w:color w:val="242424"/>
        </w:rPr>
        <w:t>takistavad</w:t>
      </w:r>
      <w:r>
        <w:rPr>
          <w:rFonts w:eastAsia="Calibri" w:cs="Calibri" w:ascii="Calibri" w:hAnsi="Calibri"/>
          <w:color w:val="242424"/>
        </w:rPr>
        <w:t xml:space="preserve">. </w:t>
      </w:r>
    </w:p>
    <w:p>
      <w:pPr>
        <w:pStyle w:val="Normal"/>
        <w:spacing w:before="240" w:after="240"/>
        <w:rPr>
          <w:rFonts w:ascii="Calibri" w:hAnsi="Calibri" w:eastAsia="Calibri" w:cs="Calibri"/>
          <w:color w:val="242424"/>
        </w:rPr>
      </w:pPr>
      <w:r>
        <w:rPr>
          <w:rFonts w:eastAsia="Calibri" w:cs="Calibri" w:ascii="Calibri" w:hAnsi="Calibri"/>
          <w:color w:val="242424"/>
        </w:rPr>
      </w:r>
    </w:p>
    <w:p>
      <w:pPr>
        <w:pStyle w:val="Normal"/>
        <w:rPr>
          <w:rFonts w:ascii="Calibri" w:hAnsi="Calibri" w:eastAsia="Calibri" w:cs="Calibri"/>
          <w:color w:val="242424"/>
        </w:rPr>
      </w:pPr>
      <w:r>
        <w:rPr>
          <w:rFonts w:eastAsia="Calibri" w:cs="Calibri" w:ascii="Calibri" w:hAnsi="Calibri"/>
          <w:color w:val="242424"/>
        </w:rPr>
        <w:t>Lugupidamisega,</w:t>
      </w:r>
    </w:p>
    <w:p>
      <w:pPr>
        <w:pStyle w:val="Normal"/>
        <w:rPr>
          <w:rFonts w:ascii="Calibri" w:hAnsi="Calibri" w:eastAsia="Calibri" w:cs="Calibri"/>
          <w:color w:val="242424"/>
        </w:rPr>
      </w:pPr>
      <w:r>
        <w:rPr>
          <w:rFonts w:eastAsia="Calibri" w:cs="Calibri" w:ascii="Calibri" w:hAnsi="Calibri"/>
          <w:color w:val="242424"/>
        </w:rPr>
        <w:t>Andry Krass</w:t>
      </w:r>
    </w:p>
    <w:p>
      <w:pPr>
        <w:pStyle w:val="Normal"/>
        <w:rPr>
          <w:rFonts w:ascii="Calibri" w:hAnsi="Calibri" w:eastAsia="Calibri" w:cs="Calibri"/>
          <w:color w:val="242424"/>
        </w:rPr>
      </w:pPr>
      <w:r>
        <w:rPr>
          <w:rFonts w:eastAsia="Calibri" w:cs="Calibri" w:ascii="Calibri" w:hAnsi="Calibri"/>
          <w:color w:val="242424"/>
        </w:rPr>
        <w:t>Juhatuse esimees</w:t>
      </w:r>
    </w:p>
    <w:p>
      <w:pPr>
        <w:pStyle w:val="Normal"/>
        <w:rPr/>
      </w:pPr>
      <w:r>
        <w:rPr/>
      </w:r>
    </w:p>
    <w:sectPr>
      <w:headerReference w:type="default" r:id="rId3"/>
      <w:footerReference w:type="default" r:id="rId4"/>
      <w:type w:val="nextPage"/>
      <w:pgSz w:w="11906" w:h="16838"/>
      <w:pgMar w:left="1417" w:right="1417" w:header="709" w:top="1417" w:footer="365"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Segoe UI">
    <w:charset w:val="00"/>
    <w:family w:val="roman"/>
    <w:pitch w:val="variable"/>
  </w:font>
  <w:font w:name="Calibri">
    <w:charset w:val="00"/>
    <w:family w:val="roman"/>
    <w:pitch w:val="variable"/>
  </w:font>
  <w:font w:name="Myriad Pro">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before="113" w:after="0"/>
      <w:rPr>
        <w:rFonts w:ascii="Arial" w:hAnsi="Arial" w:eastAsia="Arial" w:cs="Arial"/>
        <w:color w:val="000000"/>
        <w:sz w:val="16"/>
        <w:szCs w:val="16"/>
      </w:rPr>
    </w:pPr>
    <w:r>
      <w:rPr>
        <w:rFonts w:eastAsia="Arial" w:cs="Arial" w:ascii="Arial" w:hAnsi="Arial"/>
        <w:b/>
        <w:color w:val="000000"/>
        <w:sz w:val="16"/>
        <w:szCs w:val="16"/>
      </w:rPr>
      <w:t>Eesti Omanike Keskliit</w:t>
      <w:tab/>
      <w:tab/>
      <w:tab/>
    </w:r>
    <w:r>
      <w:rPr>
        <w:rFonts w:eastAsia="Arial" w:cs="Arial" w:ascii="Arial" w:hAnsi="Arial"/>
        <w:color w:val="000000"/>
        <w:sz w:val="16"/>
        <w:szCs w:val="16"/>
      </w:rPr>
      <w:t xml:space="preserve"> </w:t>
      <w:tab/>
      <w:tab/>
      <w:t xml:space="preserve">Tel: +372 642 7020 </w:t>
    </w:r>
  </w:p>
  <w:p>
    <w:pPr>
      <w:pStyle w:val="Normal"/>
      <w:pBdr/>
      <w:spacing w:before="113" w:after="0"/>
      <w:rPr>
        <w:rFonts w:ascii="Arial" w:hAnsi="Arial" w:eastAsia="Arial" w:cs="Arial"/>
        <w:color w:val="000000"/>
        <w:sz w:val="16"/>
        <w:szCs w:val="16"/>
      </w:rPr>
    </w:pPr>
    <w:r>
      <w:rPr>
        <w:rFonts w:eastAsia="Arial" w:cs="Arial" w:ascii="Arial" w:hAnsi="Arial"/>
        <w:color w:val="000000"/>
        <w:sz w:val="16"/>
        <w:szCs w:val="16"/>
      </w:rPr>
      <w:t>Registrikood: 80066786</w:t>
      <w:tab/>
      <w:tab/>
      <w:tab/>
      <w:t xml:space="preserve">      </w:t>
      <w:tab/>
      <w:tab/>
      <w:t xml:space="preserve"> E-post: omanikud@omanikud.ee</w:t>
    </w:r>
  </w:p>
  <w:p>
    <w:pPr>
      <w:pStyle w:val="Normal"/>
      <w:pBdr/>
      <w:spacing w:before="113" w:after="0"/>
      <w:rPr>
        <w:rFonts w:ascii="Arial" w:hAnsi="Arial" w:eastAsia="Arial" w:cs="Arial"/>
        <w:color w:val="000000"/>
        <w:sz w:val="16"/>
        <w:szCs w:val="16"/>
      </w:rPr>
    </w:pPr>
    <w:r>
      <w:rPr>
        <w:rFonts w:eastAsia="Arial" w:cs="Arial" w:ascii="Arial" w:hAnsi="Arial"/>
        <w:color w:val="000000"/>
        <w:sz w:val="16"/>
        <w:szCs w:val="16"/>
      </w:rPr>
      <w:tab/>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153" w:leader="none"/>
        <w:tab w:val="right" w:pos="8306" w:leader="none"/>
      </w:tabs>
      <w:rPr>
        <w:color w:val="000000"/>
      </w:rPr>
    </w:pPr>
    <w:r>
      <w:rPr>
        <w:color w:val="000000"/>
      </w:rPr>
      <w:drawing>
        <wp:anchor behindDoc="1" distT="0" distB="0" distL="0" distR="0" simplePos="0" locked="0" layoutInCell="1" allowOverlap="1" relativeHeight="2">
          <wp:simplePos x="0" y="0"/>
          <wp:positionH relativeFrom="column">
            <wp:posOffset>-95885</wp:posOffset>
          </wp:positionH>
          <wp:positionV relativeFrom="paragraph">
            <wp:posOffset>140335</wp:posOffset>
          </wp:positionV>
          <wp:extent cx="6756400" cy="9829800"/>
          <wp:effectExtent l="0" t="0" r="0" b="0"/>
          <wp:wrapNone/>
          <wp:docPr id="1" name="image1.png"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lank"/>
                  <pic:cNvPicPr>
                    <a:picLocks noChangeAspect="1" noChangeArrowheads="1"/>
                  </pic:cNvPicPr>
                </pic:nvPicPr>
                <pic:blipFill>
                  <a:blip r:embed="rId1"/>
                  <a:stretch>
                    <a:fillRect/>
                  </a:stretch>
                </pic:blipFill>
                <pic:spPr bwMode="auto">
                  <a:xfrm>
                    <a:off x="0" y="0"/>
                    <a:ext cx="6756400" cy="9829800"/>
                  </a:xfrm>
                  <a:prstGeom prst="rect">
                    <a:avLst/>
                  </a:prstGeom>
                </pic:spPr>
              </pic:pic>
            </a:graphicData>
          </a:graphic>
        </wp:anchor>
      </w:drawing>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t-EE" w:eastAsia="et-E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eastAsia="en-US" w:val="et-EE"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link w:val="Pealkiri3Mrk"/>
    <w:uiPriority w:val="9"/>
    <w:semiHidden/>
    <w:unhideWhenUsed/>
    <w:qFormat/>
    <w:rsid w:val="00bf299c"/>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JutumullitekstMrk" w:customStyle="1">
    <w:name w:val="Jutumullitekst Märk"/>
    <w:basedOn w:val="DefaultParagraphFont"/>
    <w:link w:val="Jutumullitekst"/>
    <w:semiHidden/>
    <w:qFormat/>
    <w:rsid w:val="00005613"/>
    <w:rPr>
      <w:rFonts w:ascii="Segoe UI" w:hAnsi="Segoe UI" w:cs="Segoe UI"/>
      <w:sz w:val="18"/>
      <w:szCs w:val="18"/>
      <w:lang w:val="en-US" w:eastAsia="en-US"/>
    </w:rPr>
  </w:style>
  <w:style w:type="character" w:styleId="InternetLink">
    <w:name w:val="Internet Link"/>
    <w:basedOn w:val="DefaultParagraphFont"/>
    <w:unhideWhenUsed/>
    <w:rsid w:val="005d09e5"/>
    <w:rPr>
      <w:color w:val="0000FF" w:themeColor="hyperlink"/>
      <w:u w:val="single"/>
    </w:rPr>
  </w:style>
  <w:style w:type="character" w:styleId="Appleconvertedspace" w:customStyle="1">
    <w:name w:val="apple-converted-space"/>
    <w:basedOn w:val="DefaultParagraphFont"/>
    <w:qFormat/>
    <w:rsid w:val="005d09e5"/>
    <w:rPr/>
  </w:style>
  <w:style w:type="character" w:styleId="Pealkiri3Mrk" w:customStyle="1">
    <w:name w:val="Pealkiri 3 Märk"/>
    <w:basedOn w:val="DefaultParagraphFont"/>
    <w:link w:val="Pealkiri3"/>
    <w:qFormat/>
    <w:rsid w:val="00bf299c"/>
    <w:rPr>
      <w:rFonts w:ascii="Cambria" w:hAnsi="Cambria" w:eastAsia="" w:cs="" w:asciiTheme="majorHAnsi" w:cstheme="majorBidi" w:eastAsiaTheme="majorEastAsia" w:hAnsiTheme="majorHAnsi"/>
      <w:color w:val="243F60" w:themeColor="accent1" w:themeShade="7f"/>
      <w:sz w:val="24"/>
      <w:szCs w:val="24"/>
      <w:lang w:eastAsia="en-US"/>
    </w:rPr>
  </w:style>
  <w:style w:type="character" w:styleId="UnresolvedMention">
    <w:name w:val="Unresolved Mention"/>
    <w:basedOn w:val="DefaultParagraphFont"/>
    <w:uiPriority w:val="99"/>
    <w:semiHidden/>
    <w:unhideWhenUsed/>
    <w:qFormat/>
    <w:rsid w:val="006b12c0"/>
    <w:rPr>
      <w:color w:val="605E5C"/>
      <w:shd w:fill="E1DFDD" w:val="clear"/>
    </w:rPr>
  </w:style>
  <w:style w:type="character" w:styleId="FollowedHyperlink">
    <w:name w:val="FollowedHyperlink"/>
    <w:basedOn w:val="DefaultParagraphFont"/>
    <w:semiHidden/>
    <w:unhideWhenUsed/>
    <w:qFormat/>
    <w:rsid w:val="006b12c0"/>
    <w:rPr>
      <w:color w:val="800080" w:themeColor="followedHyperlink"/>
      <w:u w:val="single"/>
    </w:rPr>
  </w:style>
  <w:style w:type="character" w:styleId="ListLabel1">
    <w:name w:val="ListLabel 1"/>
    <w:qFormat/>
    <w:rPr>
      <w:rFonts w:ascii="Calibri" w:hAnsi="Calibri" w:eastAsia="Calibri" w:cs="Calibri"/>
      <w:color w:val="1155CC"/>
      <w:u w:val="singl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
    <w:name w:val="Header"/>
    <w:basedOn w:val="Normal"/>
    <w:rsid w:val="007453b2"/>
    <w:pPr>
      <w:tabs>
        <w:tab w:val="clear" w:pos="720"/>
        <w:tab w:val="center" w:pos="4153" w:leader="none"/>
        <w:tab w:val="right" w:pos="8306" w:leader="none"/>
      </w:tabs>
    </w:pPr>
    <w:rPr/>
  </w:style>
  <w:style w:type="paragraph" w:styleId="Footer">
    <w:name w:val="Footer"/>
    <w:basedOn w:val="Normal"/>
    <w:rsid w:val="007453b2"/>
    <w:pPr>
      <w:tabs>
        <w:tab w:val="clear" w:pos="720"/>
        <w:tab w:val="center" w:pos="4153" w:leader="none"/>
        <w:tab w:val="right" w:pos="8306" w:leader="none"/>
      </w:tabs>
    </w:pPr>
    <w:rPr/>
  </w:style>
  <w:style w:type="paragraph" w:styleId="ParagraphStyle1" w:customStyle="1">
    <w:name w:val="Paragraph Style 1"/>
    <w:basedOn w:val="Normal"/>
    <w:qFormat/>
    <w:rsid w:val="007453b2"/>
    <w:pPr>
      <w:spacing w:lineRule="atLeast" w:line="320"/>
      <w:jc w:val="both"/>
      <w:textAlignment w:val="center"/>
    </w:pPr>
    <w:rPr>
      <w:rFonts w:ascii="Myriad Pro" w:hAnsi="Myriad Pro" w:cs="Myriad Pro"/>
      <w:color w:val="000000"/>
      <w:sz w:val="22"/>
      <w:szCs w:val="22"/>
      <w:lang w:eastAsia="et-EE"/>
    </w:rPr>
  </w:style>
  <w:style w:type="paragraph" w:styleId="BalloonText">
    <w:name w:val="Balloon Text"/>
    <w:basedOn w:val="Normal"/>
    <w:link w:val="JutumullitekstMrk"/>
    <w:semiHidden/>
    <w:unhideWhenUsed/>
    <w:qFormat/>
    <w:rsid w:val="00005613"/>
    <w:pPr/>
    <w:rPr>
      <w:rFonts w:ascii="Segoe UI" w:hAnsi="Segoe UI" w:cs="Segoe UI"/>
      <w:sz w:val="18"/>
      <w:szCs w:val="18"/>
    </w:rPr>
  </w:style>
  <w:style w:type="paragraph" w:styleId="Default" w:customStyle="1">
    <w:name w:val="Default"/>
    <w:qFormat/>
    <w:rsid w:val="0069529f"/>
    <w:pPr>
      <w:widowControl/>
      <w:suppressAutoHyphens w:val="true"/>
      <w:bidi w:val="0"/>
      <w:jc w:val="left"/>
      <w:textAlignment w:val="baseline"/>
    </w:pPr>
    <w:rPr>
      <w:rFonts w:eastAsia="Calibri" w:ascii="Times New Roman" w:hAnsi="Times New Roman" w:cs="Times New Roman"/>
      <w:color w:val="000000"/>
      <w:kern w:val="0"/>
      <w:sz w:val="24"/>
      <w:szCs w:val="24"/>
      <w:lang w:eastAsia="en-US" w:val="et-EE" w:bidi="ar-SA"/>
    </w:rPr>
  </w:style>
  <w:style w:type="paragraph" w:styleId="ListParagraph">
    <w:name w:val="List Paragraph"/>
    <w:basedOn w:val="Normal"/>
    <w:uiPriority w:val="34"/>
    <w:qFormat/>
    <w:rsid w:val="00107667"/>
    <w:pPr>
      <w:spacing w:lineRule="auto" w:line="259"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NoSpacing">
    <w:name w:val="No Spacing"/>
    <w:uiPriority w:val="1"/>
    <w:qFormat/>
    <w:rsid w:val="003a641e"/>
    <w:pPr>
      <w:widowControl/>
      <w:bidi w:val="0"/>
      <w:jc w:val="left"/>
    </w:pPr>
    <w:rPr>
      <w:rFonts w:ascii="Calibri" w:hAnsi="Calibri" w:eastAsia="Calibri" w:cs="Calibri" w:eastAsiaTheme="minorHAnsi"/>
      <w:color w:val="auto"/>
      <w:kern w:val="0"/>
      <w:sz w:val="22"/>
      <w:szCs w:val="22"/>
      <w:lang w:val="en-US" w:eastAsia="en-US" w:bidi="ar-SA"/>
    </w:rPr>
  </w:style>
  <w:style w:type="paragraph" w:styleId="NormalWeb">
    <w:name w:val="Normal (Web)"/>
    <w:basedOn w:val="Normal"/>
    <w:uiPriority w:val="99"/>
    <w:semiHidden/>
    <w:unhideWhenUsed/>
    <w:qFormat/>
    <w:rsid w:val="00d71216"/>
    <w:pPr>
      <w:spacing w:beforeAutospacing="1" w:afterAutospacing="1"/>
    </w:pPr>
    <w:rPr>
      <w:lang w:val="en-GB" w:eastAsia="en-GB"/>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fin.e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ROdW3PXn5WGLBHGtfsGVfeGD36Q==">CgMxLjA4AHIhMXhFUEIxYWRjejdLU0JpdElib3lielBGZUh3Wm1GY0tt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Trio_Office/6.2.8.2$Windows_x86 LibreOffice_project/</Application>
  <Pages>1</Pages>
  <Words>190</Words>
  <Characters>1106</Characters>
  <CharactersWithSpaces>1294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2025-06-12T07:48:00Z</dcterms:created>
  <dc:creator>Terje</dc:creator>
  <dc:description/>
  <dc:language>et-EE</dc:language>
  <cp:lastModifiedBy/>
  <dcterms:modified xsi:type="dcterms:W3CDTF">2025-06-13T09:06:26Z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